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76F4F" w14:textId="77777777" w:rsidR="0029438A" w:rsidRDefault="0029438A" w:rsidP="0029438A">
      <w:pPr>
        <w:pStyle w:val="StandardWeb"/>
        <w:spacing w:after="0" w:line="240" w:lineRule="auto"/>
        <w:rPr>
          <w:b/>
          <w:bCs/>
          <w:color w:val="000000"/>
        </w:rPr>
      </w:pPr>
      <w:r>
        <w:rPr>
          <w:b/>
          <w:bCs/>
          <w:color w:val="000000"/>
        </w:rPr>
        <w:t>Pressemitteilung</w:t>
      </w:r>
    </w:p>
    <w:p w14:paraId="4EB64338" w14:textId="77777777" w:rsidR="00191816" w:rsidRDefault="00191816" w:rsidP="0029438A">
      <w:pPr>
        <w:pStyle w:val="StandardWeb"/>
        <w:spacing w:after="0" w:line="240" w:lineRule="auto"/>
      </w:pPr>
    </w:p>
    <w:p w14:paraId="421B22AB" w14:textId="77777777" w:rsidR="0029438A" w:rsidRDefault="0029438A" w:rsidP="0029438A">
      <w:pPr>
        <w:pStyle w:val="StandardWeb"/>
        <w:spacing w:after="0" w:line="240" w:lineRule="auto"/>
      </w:pPr>
      <w:r>
        <w:rPr>
          <w:b/>
          <w:bCs/>
          <w:color w:val="000000"/>
          <w:sz w:val="28"/>
          <w:szCs w:val="28"/>
        </w:rPr>
        <w:t>Studie: Regionales Wirtschaften als Motor für Innovation</w:t>
      </w:r>
    </w:p>
    <w:p w14:paraId="01242E5A" w14:textId="19A74BFF" w:rsidR="0029438A" w:rsidRDefault="0029438A" w:rsidP="0029438A">
      <w:pPr>
        <w:pStyle w:val="StandardWeb"/>
        <w:spacing w:after="0" w:line="240" w:lineRule="auto"/>
      </w:pPr>
      <w:proofErr w:type="spellStart"/>
      <w:r>
        <w:rPr>
          <w:color w:val="000000"/>
        </w:rPr>
        <w:t>Utl</w:t>
      </w:r>
      <w:proofErr w:type="spellEnd"/>
      <w:r>
        <w:rPr>
          <w:color w:val="000000"/>
        </w:rPr>
        <w:t>: Neue Studie von EcoAustria und dem Österreichischen Raiffeisenverband beleuchtet die Bedeutung des regionalen Wirtschaftens</w:t>
      </w:r>
    </w:p>
    <w:p w14:paraId="43E869A9" w14:textId="66DCE329" w:rsidR="0029438A" w:rsidRDefault="0029438A" w:rsidP="0029438A">
      <w:pPr>
        <w:pStyle w:val="StandardWeb"/>
        <w:spacing w:after="0" w:line="240" w:lineRule="auto"/>
      </w:pPr>
      <w:r>
        <w:rPr>
          <w:color w:val="000000"/>
        </w:rPr>
        <w:t xml:space="preserve">Wien – Regionale Wertschöpfung stärkt die Resilienz und Innovationskraft der heimischen Wirtschaft. Das zeigt eine aktuelle Studie von EcoAustria, die im Auftrag des Österreichischen Raiffeisenverbandes (ÖRV) durchgeführt wurde. </w:t>
      </w:r>
      <w:r w:rsidR="00191816" w:rsidRPr="00191816">
        <w:rPr>
          <w:color w:val="000000" w:themeColor="text1"/>
        </w:rPr>
        <w:t xml:space="preserve">Regionale Wirtschaftskreisläufe bieten demnach nicht nur ökonomische Vorteile, sondern leisten auch einen wesentlichen Beitrag zur nachhaltigen Entwicklung und zum Umweltschutz. </w:t>
      </w:r>
      <w:r>
        <w:rPr>
          <w:color w:val="000000"/>
        </w:rPr>
        <w:t>Die Unterstützung regionaler Wirtschaftskreisläufe ist daher ein wesentlicher Bestandteil einer nachhaltigen und resilienten Wirtschaftspolitik.</w:t>
      </w:r>
    </w:p>
    <w:p w14:paraId="633C7B77" w14:textId="3079C45A" w:rsidR="0029438A" w:rsidRDefault="0029438A" w:rsidP="0029438A">
      <w:pPr>
        <w:pStyle w:val="StandardWeb"/>
        <w:spacing w:after="0" w:line="240" w:lineRule="auto"/>
      </w:pPr>
      <w:r>
        <w:rPr>
          <w:color w:val="000000"/>
        </w:rPr>
        <w:t xml:space="preserve">„Raiffeisen-Genossenschaften sind der erste Ansprechpartner der regionalen Wirtschaft. Die Studie zeigt eindrucksvoll auf, </w:t>
      </w:r>
      <w:r w:rsidR="001876B5">
        <w:rPr>
          <w:color w:val="000000"/>
        </w:rPr>
        <w:t>dass</w:t>
      </w:r>
      <w:r>
        <w:rPr>
          <w:color w:val="000000"/>
        </w:rPr>
        <w:t xml:space="preserve"> Raiffeisenbanken, Lager</w:t>
      </w:r>
      <w:r w:rsidR="001876B5">
        <w:rPr>
          <w:color w:val="000000"/>
        </w:rPr>
        <w:t>haus-Genossenschaften</w:t>
      </w:r>
      <w:r>
        <w:rPr>
          <w:color w:val="000000"/>
        </w:rPr>
        <w:t xml:space="preserve"> oder andere </w:t>
      </w:r>
      <w:r w:rsidR="001876B5">
        <w:rPr>
          <w:color w:val="000000"/>
        </w:rPr>
        <w:t>Raiffeisen-</w:t>
      </w:r>
      <w:r>
        <w:rPr>
          <w:color w:val="000000"/>
        </w:rPr>
        <w:t>Genossenschaften wesentlich zur wirtschaftlichen Stabilität beitragen. Damit ist Raiffeisen der Motor für Innovation und Wohlstand in den Regionen“, so ÖRV-Generalsekretär Johannes Rehulka zu den Studienergebnissen.</w:t>
      </w:r>
    </w:p>
    <w:p w14:paraId="59DC65D0" w14:textId="0C499097" w:rsidR="0029438A" w:rsidRDefault="0029438A" w:rsidP="0029438A">
      <w:pPr>
        <w:pStyle w:val="StandardWeb"/>
        <w:spacing w:after="0" w:line="240" w:lineRule="auto"/>
      </w:pPr>
      <w:r>
        <w:rPr>
          <w:color w:val="000000"/>
        </w:rPr>
        <w:t>„Regionale Vielfalt kann dazu beitragen, Auswirkungen von Krisen zu dämpfen, da die Wirtschaft einer Region, die auf mehreren Standbeinen fußt, im Durchschnitt von negativen wirtschaftlichen Entwicklungen weniger stark betroffen ist als eine Region, die vorwiegend in einem Wirtschaftsbereich stark spezialisiert ist. Zwar bringt eine Spezialisierung in einer zukunftsträchtigen Branche den Vorteil, dass die Region in normalen Zeiten stärker wächst. In Krisenzeiten kann die Wirtschaft dieser Region jedoch stärker einbrechen“, betont die Direktorin von EcoAustria, Monika Köppl-Turyna.</w:t>
      </w:r>
    </w:p>
    <w:p w14:paraId="2462C8D9" w14:textId="77777777" w:rsidR="0029438A" w:rsidRDefault="0029438A" w:rsidP="0029438A">
      <w:pPr>
        <w:pStyle w:val="StandardWeb"/>
        <w:spacing w:after="0" w:line="240" w:lineRule="auto"/>
      </w:pPr>
      <w:r>
        <w:rPr>
          <w:b/>
          <w:bCs/>
          <w:color w:val="000000"/>
        </w:rPr>
        <w:t>Verbraucherpräferenzen und Transportkosten</w:t>
      </w:r>
    </w:p>
    <w:p w14:paraId="7C17BFBA" w14:textId="77777777" w:rsidR="0029438A" w:rsidRDefault="0029438A" w:rsidP="0029438A">
      <w:pPr>
        <w:pStyle w:val="StandardWeb"/>
        <w:spacing w:after="0" w:line="240" w:lineRule="auto"/>
      </w:pPr>
      <w:r>
        <w:rPr>
          <w:color w:val="000000"/>
        </w:rPr>
        <w:t xml:space="preserve">Österreichische Konsumenten bevorzugen zunehmend regionale Produkte, insbesondere im Lebensmittelbereich, und sind bereit, dafür auch höhere Preise zu bezahlen. Allerdings hat der globale Rückgang der Transportkosten dazu geführt, dass ausländische Waren oft preisgünstiger und wettbewerbsfähiger sind als heimische Produkte. </w:t>
      </w:r>
    </w:p>
    <w:p w14:paraId="0D8392F8" w14:textId="0BA9F788" w:rsidR="00191816" w:rsidRPr="00191816" w:rsidRDefault="0029438A" w:rsidP="0029438A">
      <w:pPr>
        <w:pStyle w:val="StandardWeb"/>
        <w:spacing w:after="0" w:line="240" w:lineRule="auto"/>
        <w:rPr>
          <w:color w:val="000000"/>
        </w:rPr>
      </w:pPr>
      <w:r>
        <w:rPr>
          <w:color w:val="000000"/>
        </w:rPr>
        <w:t>Einer der Ansätze, um diesen Verlust an Wettbewerbsfähigkeit auszugleichen, sei das genossenschaftliche Modell, so die Studie. Gerade Raiffeisenbanken können aufgrund ihrer Präsenz vor Ort und ihrer genossenschaftlichen Struktur die Vorteile einer international agierenden Bank mit den Vorteilen regional verankerter Institute kombinieren. So gelangen auch kleine, vorwiegend regional tätige Unternehmen an günstige Kredit- und Finanzierungskonditionen, um Investitionen zu tätigen und somit besser im Wettbewerb zu bestehen. Auch können genossenschaftlich organisierte Lagerhäuser verstärkt Produkte regionaler Hersteller anbieten, wodurch Arbeitsplätze in der Region erhalten bleiben.</w:t>
      </w:r>
    </w:p>
    <w:p w14:paraId="28FFCA7E" w14:textId="77777777" w:rsidR="0029438A" w:rsidRDefault="0029438A" w:rsidP="0029438A">
      <w:pPr>
        <w:pStyle w:val="StandardWeb"/>
        <w:spacing w:after="0" w:line="240" w:lineRule="auto"/>
      </w:pPr>
      <w:r>
        <w:rPr>
          <w:b/>
          <w:bCs/>
          <w:color w:val="000000"/>
        </w:rPr>
        <w:lastRenderedPageBreak/>
        <w:t>Ökonomische Resilienz</w:t>
      </w:r>
    </w:p>
    <w:p w14:paraId="66BEABBC" w14:textId="78609B92" w:rsidR="0029438A" w:rsidRDefault="0029438A" w:rsidP="0029438A">
      <w:pPr>
        <w:pStyle w:val="StandardWeb"/>
        <w:spacing w:after="0" w:line="240" w:lineRule="auto"/>
      </w:pPr>
      <w:r>
        <w:rPr>
          <w:color w:val="000000"/>
        </w:rPr>
        <w:t xml:space="preserve">Die Studie zeigt, dass regionales Wirtschaften zur Erhöhung der ökonomischen Resilienz beiträgt. Regionale Wirtschaftskreisläufe sind weniger anfällig für globale Krisen und können schneller auf lokale Bedürfnisse und Herausforderungen reagieren. Da Genossenschaften ländliche Vielfalt fördern, tragen regionalspezifische Initiativen wie genossenschaftlich organisierte Banken, Einkaufsgemeinschaften und Verkaufsorganisationen (z. B. Milchgenossenschaften) wesentlich zur Resilienz einer Region bei, heißt es in der Studie. </w:t>
      </w:r>
    </w:p>
    <w:p w14:paraId="1A0085A4" w14:textId="77777777" w:rsidR="0029438A" w:rsidRDefault="0029438A" w:rsidP="0029438A">
      <w:pPr>
        <w:pStyle w:val="StandardWeb"/>
        <w:spacing w:after="0" w:line="240" w:lineRule="auto"/>
      </w:pPr>
      <w:r>
        <w:rPr>
          <w:b/>
          <w:bCs/>
          <w:color w:val="000000"/>
        </w:rPr>
        <w:t>Innovationskraft und regionale Spezialisierungen</w:t>
      </w:r>
    </w:p>
    <w:p w14:paraId="0160722E" w14:textId="77777777" w:rsidR="0029438A" w:rsidRDefault="0029438A" w:rsidP="0029438A">
      <w:pPr>
        <w:pStyle w:val="StandardWeb"/>
        <w:spacing w:after="0" w:line="240" w:lineRule="auto"/>
        <w:rPr>
          <w:color w:val="000000"/>
        </w:rPr>
      </w:pPr>
      <w:r>
        <w:rPr>
          <w:color w:val="000000"/>
        </w:rPr>
        <w:t xml:space="preserve">Innovation ist ein zentraler Treiber wirtschaftlicher Entwicklung. Österreich schneidet im Global Innovation Index gut ab und liegt auf Platz 18 von 132 Ländern. Dennoch zeigt die Studie, dass Innovation oft auf regionaler Ebene stattfindet. </w:t>
      </w:r>
    </w:p>
    <w:p w14:paraId="673364E2" w14:textId="77777777" w:rsidR="001364B4" w:rsidRDefault="0029438A" w:rsidP="001364B4">
      <w:pPr>
        <w:pStyle w:val="StandardWeb"/>
        <w:spacing w:after="0" w:line="240" w:lineRule="auto"/>
        <w:rPr>
          <w:color w:val="000000"/>
        </w:rPr>
      </w:pPr>
      <w:r>
        <w:rPr>
          <w:color w:val="000000"/>
        </w:rPr>
        <w:t xml:space="preserve">Die Förderung von Forschung und Entwicklung sowie die Unterstützung durch regionale Finanzierungsmodelle ist laut Studie entscheidend für die Stärkung der Innovationsfähigkeit in den verschiedenen Regionen. Gerade das genossenschaftlich organisierte dreistufige Bankensystem könne hier einen wertvollen Beitrag leisten und unterschiedliche Finanzierungsvolumina, differenziert nach den Bedürfnissen auf unterschiedlichen regionalen Ebenen und </w:t>
      </w:r>
      <w:proofErr w:type="spellStart"/>
      <w:r>
        <w:rPr>
          <w:color w:val="000000"/>
        </w:rPr>
        <w:t>Unternehmensgrößen</w:t>
      </w:r>
      <w:proofErr w:type="spellEnd"/>
      <w:r>
        <w:rPr>
          <w:color w:val="000000"/>
        </w:rPr>
        <w:t xml:space="preserve">, bereitstellen und damit die Innovations- und </w:t>
      </w:r>
      <w:proofErr w:type="spellStart"/>
      <w:r>
        <w:rPr>
          <w:color w:val="000000"/>
        </w:rPr>
        <w:t>F&amp;E-Tätigkeit</w:t>
      </w:r>
      <w:proofErr w:type="spellEnd"/>
      <w:r>
        <w:rPr>
          <w:color w:val="000000"/>
        </w:rPr>
        <w:t xml:space="preserve"> der Unternehmen in den Regionen unterstützen sowie deren Wachstumsaussichten verbessern.</w:t>
      </w:r>
    </w:p>
    <w:p w14:paraId="1E807553" w14:textId="51774232" w:rsidR="006B38FA" w:rsidRPr="001364B4" w:rsidRDefault="006B38FA" w:rsidP="001364B4">
      <w:pPr>
        <w:pStyle w:val="StandardWeb"/>
        <w:spacing w:after="0" w:line="240" w:lineRule="auto"/>
        <w:rPr>
          <w:color w:val="000000"/>
        </w:rPr>
      </w:pPr>
      <w:r w:rsidRPr="006B38FA">
        <w:rPr>
          <w:b/>
          <w:bCs/>
        </w:rPr>
        <w:t>Umweltaspekte und Nachhaltigkeit</w:t>
      </w:r>
    </w:p>
    <w:p w14:paraId="01B9E91C" w14:textId="77777777" w:rsidR="001364B4" w:rsidRDefault="001364B4" w:rsidP="006B38FA">
      <w:pPr>
        <w:suppressAutoHyphens/>
        <w:jc w:val="both"/>
        <w:rPr>
          <w:lang w:val="de-AT"/>
        </w:rPr>
      </w:pPr>
    </w:p>
    <w:p w14:paraId="70785E08" w14:textId="543090B7" w:rsidR="0029438A" w:rsidRPr="001364B4" w:rsidRDefault="006B38FA" w:rsidP="001364B4">
      <w:pPr>
        <w:suppressAutoHyphens/>
        <w:jc w:val="both"/>
        <w:rPr>
          <w:lang w:val="de-AT"/>
        </w:rPr>
      </w:pPr>
      <w:r w:rsidRPr="006B38FA">
        <w:rPr>
          <w:lang w:val="de-AT"/>
        </w:rPr>
        <w:t xml:space="preserve">Ein wichtiger Aspekt des regionalen Wirtschaftens ist dessen Beitrag zum Umweltschutz. Regionale Produktion und Konsum reduzieren Transportwege und somit den CO₂-Ausstoß. </w:t>
      </w:r>
      <w:r w:rsidR="00EF723C">
        <w:rPr>
          <w:lang w:val="de-AT"/>
        </w:rPr>
        <w:t>Die Studie</w:t>
      </w:r>
      <w:r w:rsidRPr="006B38FA">
        <w:rPr>
          <w:lang w:val="de-AT"/>
        </w:rPr>
        <w:t xml:space="preserve"> fordert eine verstärkte Unterstützung regionaler Initiativen, um die negativen Umweltauswirkungen zu minimieren und gleichzeitig die regionale Wirtschaft zu stärken.</w:t>
      </w:r>
      <w:r w:rsidR="0029438A">
        <w:rPr>
          <w:color w:val="000000"/>
        </w:rPr>
        <w:t xml:space="preserve"> (Schluss)</w:t>
      </w:r>
    </w:p>
    <w:p w14:paraId="20731A10" w14:textId="77777777" w:rsidR="0029438A" w:rsidRDefault="0029438A" w:rsidP="0029438A">
      <w:pPr>
        <w:pStyle w:val="StandardWeb"/>
        <w:spacing w:after="0" w:line="240" w:lineRule="auto"/>
        <w:rPr>
          <w:color w:val="000000"/>
        </w:rPr>
      </w:pPr>
    </w:p>
    <w:p w14:paraId="3D84B5D7" w14:textId="77777777" w:rsidR="001364B4" w:rsidRDefault="001364B4" w:rsidP="0029438A">
      <w:pPr>
        <w:pStyle w:val="StandardWeb"/>
        <w:spacing w:after="0" w:line="240" w:lineRule="auto"/>
        <w:rPr>
          <w:color w:val="000000"/>
        </w:rPr>
      </w:pPr>
    </w:p>
    <w:p w14:paraId="7D64FA05" w14:textId="77777777" w:rsidR="001364B4" w:rsidRDefault="001364B4" w:rsidP="0029438A">
      <w:pPr>
        <w:pStyle w:val="StandardWeb"/>
        <w:spacing w:after="0" w:line="240" w:lineRule="auto"/>
        <w:rPr>
          <w:color w:val="000000"/>
        </w:rPr>
      </w:pPr>
    </w:p>
    <w:p w14:paraId="7E39EBB5" w14:textId="204552AA" w:rsidR="0029438A" w:rsidRDefault="0029438A" w:rsidP="0029438A">
      <w:pPr>
        <w:pStyle w:val="StandardWeb"/>
        <w:spacing w:after="0" w:line="240" w:lineRule="auto"/>
      </w:pPr>
      <w:r>
        <w:rPr>
          <w:color w:val="000000"/>
        </w:rPr>
        <w:t>Für weitere Informationen wenden Sie sich bitte an:</w:t>
      </w:r>
    </w:p>
    <w:p w14:paraId="0F1469D4" w14:textId="77777777" w:rsidR="0029438A" w:rsidRDefault="0029438A" w:rsidP="0029438A">
      <w:pPr>
        <w:pStyle w:val="StandardWeb"/>
        <w:spacing w:after="0" w:line="240" w:lineRule="auto"/>
      </w:pPr>
      <w:r>
        <w:rPr>
          <w:b/>
          <w:bCs/>
          <w:color w:val="000000"/>
        </w:rPr>
        <w:t>Österreichischer Raiffeisenverband</w:t>
      </w:r>
      <w:r>
        <w:rPr>
          <w:color w:val="000000"/>
        </w:rPr>
        <w:br/>
        <w:t>Mag. Edith Unger</w:t>
      </w:r>
      <w:r>
        <w:rPr>
          <w:color w:val="000000"/>
        </w:rPr>
        <w:br/>
        <w:t>E-Mail: edith.unger@raiffeisenmedia.at</w:t>
      </w:r>
      <w:r>
        <w:rPr>
          <w:color w:val="000000"/>
        </w:rPr>
        <w:br/>
        <w:t>Telefon: +43 699-12113611</w:t>
      </w:r>
    </w:p>
    <w:p w14:paraId="540F4D9A" w14:textId="2A17062F" w:rsidR="007077E4" w:rsidRPr="0029438A" w:rsidRDefault="007077E4" w:rsidP="00542251">
      <w:pPr>
        <w:spacing w:line="276" w:lineRule="auto"/>
        <w:jc w:val="center"/>
        <w:rPr>
          <w:rFonts w:ascii="Arial" w:hAnsi="Arial" w:cs="Arial"/>
          <w:b/>
          <w:bCs/>
          <w:lang w:val="de-AT"/>
        </w:rPr>
      </w:pPr>
    </w:p>
    <w:sectPr w:rsidR="007077E4" w:rsidRPr="0029438A" w:rsidSect="007077E4">
      <w:headerReference w:type="default" r:id="rId8"/>
      <w:footerReference w:type="even" r:id="rId9"/>
      <w:footerReference w:type="default" r:id="rId10"/>
      <w:pgSz w:w="11900" w:h="16840"/>
      <w:pgMar w:top="852" w:right="1417" w:bottom="1551" w:left="1417" w:header="567" w:footer="73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D29CC" w14:textId="77777777" w:rsidR="00282971" w:rsidRDefault="00282971">
      <w:r>
        <w:separator/>
      </w:r>
    </w:p>
  </w:endnote>
  <w:endnote w:type="continuationSeparator" w:id="0">
    <w:p w14:paraId="16479068" w14:textId="77777777" w:rsidR="00282971" w:rsidRDefault="002829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000874814"/>
      <w:docPartObj>
        <w:docPartGallery w:val="Page Numbers (Bottom of Page)"/>
        <w:docPartUnique/>
      </w:docPartObj>
    </w:sdtPr>
    <w:sdtContent>
      <w:p w14:paraId="68CC61DF" w14:textId="77777777" w:rsidR="003C1753" w:rsidRDefault="003C1753" w:rsidP="0081256F">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3D38560" w14:textId="77777777" w:rsidR="003C1753" w:rsidRDefault="003C175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53283920"/>
      <w:docPartObj>
        <w:docPartGallery w:val="Page Numbers (Bottom of Page)"/>
        <w:docPartUnique/>
      </w:docPartObj>
    </w:sdtPr>
    <w:sdtEndPr>
      <w:rPr>
        <w:rStyle w:val="Seitenzahl"/>
        <w:rFonts w:ascii="Arial" w:hAnsi="Arial" w:cs="Arial"/>
        <w:sz w:val="18"/>
        <w:szCs w:val="18"/>
      </w:rPr>
    </w:sdtEndPr>
    <w:sdtContent>
      <w:p w14:paraId="6056E3E6" w14:textId="77777777" w:rsidR="003C1753" w:rsidRPr="003C1753" w:rsidRDefault="003C1753" w:rsidP="0081256F">
        <w:pPr>
          <w:pStyle w:val="Fuzeile"/>
          <w:framePr w:wrap="none" w:vAnchor="text" w:hAnchor="margin" w:xAlign="center" w:y="1"/>
          <w:rPr>
            <w:rStyle w:val="Seitenzahl"/>
            <w:rFonts w:ascii="Arial" w:hAnsi="Arial" w:cs="Arial"/>
            <w:sz w:val="18"/>
            <w:szCs w:val="18"/>
          </w:rPr>
        </w:pPr>
        <w:r w:rsidRPr="003C1753">
          <w:rPr>
            <w:rStyle w:val="Seitenzahl"/>
            <w:rFonts w:ascii="Arial" w:hAnsi="Arial" w:cs="Arial"/>
            <w:sz w:val="18"/>
            <w:szCs w:val="18"/>
          </w:rPr>
          <w:fldChar w:fldCharType="begin"/>
        </w:r>
        <w:r w:rsidRPr="003C1753">
          <w:rPr>
            <w:rStyle w:val="Seitenzahl"/>
            <w:rFonts w:ascii="Arial" w:hAnsi="Arial" w:cs="Arial"/>
            <w:sz w:val="18"/>
            <w:szCs w:val="18"/>
          </w:rPr>
          <w:instrText xml:space="preserve"> PAGE </w:instrText>
        </w:r>
        <w:r w:rsidRPr="003C1753">
          <w:rPr>
            <w:rStyle w:val="Seitenzahl"/>
            <w:rFonts w:ascii="Arial" w:hAnsi="Arial" w:cs="Arial"/>
            <w:sz w:val="18"/>
            <w:szCs w:val="18"/>
          </w:rPr>
          <w:fldChar w:fldCharType="separate"/>
        </w:r>
        <w:r w:rsidRPr="003C1753">
          <w:rPr>
            <w:rStyle w:val="Seitenzahl"/>
            <w:rFonts w:ascii="Arial" w:hAnsi="Arial" w:cs="Arial"/>
            <w:noProof/>
            <w:sz w:val="18"/>
            <w:szCs w:val="18"/>
          </w:rPr>
          <w:t>1</w:t>
        </w:r>
        <w:r w:rsidRPr="003C1753">
          <w:rPr>
            <w:rStyle w:val="Seitenzahl"/>
            <w:rFonts w:ascii="Arial" w:hAnsi="Arial" w:cs="Arial"/>
            <w:sz w:val="18"/>
            <w:szCs w:val="18"/>
          </w:rPr>
          <w:fldChar w:fldCharType="end"/>
        </w:r>
        <w:r w:rsidRPr="003C1753">
          <w:rPr>
            <w:rStyle w:val="Seitenzahl"/>
            <w:rFonts w:ascii="Arial" w:hAnsi="Arial" w:cs="Arial"/>
            <w:sz w:val="18"/>
            <w:szCs w:val="18"/>
          </w:rPr>
          <w:t>/</w:t>
        </w:r>
        <w:r w:rsidR="007077E4">
          <w:rPr>
            <w:rStyle w:val="Seitenzahl"/>
            <w:rFonts w:ascii="Arial" w:hAnsi="Arial" w:cs="Arial"/>
            <w:sz w:val="18"/>
            <w:szCs w:val="18"/>
          </w:rPr>
          <w:t>2</w:t>
        </w:r>
      </w:p>
    </w:sdtContent>
  </w:sdt>
  <w:p w14:paraId="0071CE64" w14:textId="7BDD7118" w:rsidR="000849FF" w:rsidRPr="003C1753" w:rsidRDefault="0029438A" w:rsidP="00125E2D">
    <w:pPr>
      <w:pStyle w:val="Fuzeile"/>
      <w:spacing w:line="276" w:lineRule="auto"/>
      <w:rPr>
        <w:rFonts w:ascii="Arial" w:hAnsi="Arial" w:cs="Arial"/>
        <w:sz w:val="18"/>
        <w:szCs w:val="18"/>
      </w:rPr>
    </w:pPr>
    <w:r>
      <w:rPr>
        <w:rFonts w:ascii="Arial" w:hAnsi="Arial" w:cs="Arial"/>
        <w:sz w:val="18"/>
        <w:szCs w:val="18"/>
        <w:lang w:val="de-AT"/>
      </w:rPr>
      <w:t>12. Juni 2024</w:t>
    </w:r>
    <w:r w:rsidR="003C1753" w:rsidRPr="003C1753">
      <w:rPr>
        <w:rFonts w:ascii="Arial" w:hAnsi="Arial" w:cs="Arial"/>
        <w:sz w:val="18"/>
        <w:szCs w:val="18"/>
        <w:lang w:val="de-AT"/>
      </w:rPr>
      <w:tab/>
      <w:t xml:space="preserve"> </w:t>
    </w:r>
    <w:r w:rsidR="003C1753">
      <w:rPr>
        <w:rFonts w:ascii="Arial" w:hAnsi="Arial" w:cs="Arial"/>
        <w:sz w:val="18"/>
        <w:szCs w:val="18"/>
        <w:lang w:val="de-AT"/>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F7BF6" w14:textId="77777777" w:rsidR="00282971" w:rsidRDefault="00282971">
      <w:r>
        <w:separator/>
      </w:r>
    </w:p>
  </w:footnote>
  <w:footnote w:type="continuationSeparator" w:id="0">
    <w:p w14:paraId="3CEF1583" w14:textId="77777777" w:rsidR="00282971" w:rsidRDefault="002829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7651C" w14:textId="7E1A9DF3" w:rsidR="003C1753" w:rsidRDefault="001860D9">
    <w:pPr>
      <w:pStyle w:val="Kopfzeile"/>
    </w:pPr>
    <w:r>
      <w:rPr>
        <w:noProof/>
      </w:rPr>
      <w:drawing>
        <wp:anchor distT="0" distB="0" distL="114300" distR="114300" simplePos="0" relativeHeight="251664384" behindDoc="0" locked="0" layoutInCell="1" allowOverlap="1" wp14:anchorId="39C2ADB8" wp14:editId="178030B0">
          <wp:simplePos x="0" y="0"/>
          <wp:positionH relativeFrom="column">
            <wp:posOffset>4184650</wp:posOffset>
          </wp:positionH>
          <wp:positionV relativeFrom="paragraph">
            <wp:posOffset>154940</wp:posOffset>
          </wp:positionV>
          <wp:extent cx="2073910" cy="709930"/>
          <wp:effectExtent l="0" t="0" r="0" b="1270"/>
          <wp:wrapThrough wrapText="bothSides">
            <wp:wrapPolygon edited="0">
              <wp:start x="0" y="0"/>
              <wp:lineTo x="0" y="21252"/>
              <wp:lineTo x="21428" y="21252"/>
              <wp:lineTo x="21428" y="0"/>
              <wp:lineTo x="0" y="0"/>
            </wp:wrapPolygon>
          </wp:wrapThrough>
          <wp:docPr id="480517641" name="Grafik 2" descr="Ein Bild, das Text, Schrift, Screensho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517641" name="Grafik 2" descr="Ein Bild, das Text, Schrift, Screenshot, Logo enthält.&#10;&#10;Automatisch generierte Beschreibung"/>
                  <pic:cNvPicPr/>
                </pic:nvPicPr>
                <pic:blipFill>
                  <a:blip r:embed="rId1"/>
                  <a:stretch>
                    <a:fillRect/>
                  </a:stretch>
                </pic:blipFill>
                <pic:spPr>
                  <a:xfrm>
                    <a:off x="0" y="0"/>
                    <a:ext cx="2073910" cy="70993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32"/>
        <w:szCs w:val="32"/>
        <w:lang w:val="de-AT"/>
      </w:rPr>
      <w:drawing>
        <wp:anchor distT="0" distB="0" distL="114300" distR="114300" simplePos="0" relativeHeight="251663360" behindDoc="0" locked="0" layoutInCell="1" allowOverlap="1" wp14:anchorId="7AB4DB8B" wp14:editId="6873057B">
          <wp:simplePos x="0" y="0"/>
          <wp:positionH relativeFrom="column">
            <wp:posOffset>-190500</wp:posOffset>
          </wp:positionH>
          <wp:positionV relativeFrom="paragraph">
            <wp:posOffset>33020</wp:posOffset>
          </wp:positionV>
          <wp:extent cx="2169795" cy="676275"/>
          <wp:effectExtent l="0" t="0" r="1905" b="0"/>
          <wp:wrapThrough wrapText="bothSides">
            <wp:wrapPolygon edited="0">
              <wp:start x="0" y="0"/>
              <wp:lineTo x="0" y="21093"/>
              <wp:lineTo x="21493" y="21093"/>
              <wp:lineTo x="21493" y="0"/>
              <wp:lineTo x="0" y="0"/>
            </wp:wrapPolygon>
          </wp:wrapThrough>
          <wp:docPr id="831683209" name="Grafik 1" descr="Ein Bild, das Schrift, Logo, Grafiken,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683209" name="Grafik 1" descr="Ein Bild, das Schrift, Logo, Grafiken, Text enthält.&#10;&#10;Automatisch generierte Beschreibung"/>
                  <pic:cNvPicPr/>
                </pic:nvPicPr>
                <pic:blipFill>
                  <a:blip r:embed="rId2"/>
                  <a:stretch>
                    <a:fillRect/>
                  </a:stretch>
                </pic:blipFill>
                <pic:spPr>
                  <a:xfrm>
                    <a:off x="0" y="0"/>
                    <a:ext cx="2169795" cy="676275"/>
                  </a:xfrm>
                  <a:prstGeom prst="rect">
                    <a:avLst/>
                  </a:prstGeom>
                </pic:spPr>
              </pic:pic>
            </a:graphicData>
          </a:graphic>
          <wp14:sizeRelH relativeFrom="page">
            <wp14:pctWidth>0</wp14:pctWidth>
          </wp14:sizeRelH>
          <wp14:sizeRelV relativeFrom="page">
            <wp14:pctHeight>0</wp14:pctHeight>
          </wp14:sizeRelV>
        </wp:anchor>
      </w:drawing>
    </w:r>
  </w:p>
  <w:p w14:paraId="081EB1C7" w14:textId="402EEDF3" w:rsidR="003C1753" w:rsidRDefault="003C1753">
    <w:pPr>
      <w:pStyle w:val="Kopfzeile"/>
    </w:pPr>
  </w:p>
  <w:p w14:paraId="1C96C12A" w14:textId="7A1B2300" w:rsidR="003C1753" w:rsidRDefault="003C1753">
    <w:pPr>
      <w:pStyle w:val="Kopfzeile"/>
    </w:pPr>
  </w:p>
  <w:p w14:paraId="5E7D1FA1" w14:textId="3B06BEA8" w:rsidR="003C1753" w:rsidRDefault="009B0807">
    <w:pPr>
      <w:pStyle w:val="Kopfzeile"/>
    </w:pPr>
    <w:r>
      <w:rPr>
        <w:noProof/>
      </w:rPr>
      <mc:AlternateContent>
        <mc:Choice Requires="wps">
          <w:drawing>
            <wp:anchor distT="0" distB="0" distL="114300" distR="114300" simplePos="0" relativeHeight="251660288" behindDoc="0" locked="0" layoutInCell="1" allowOverlap="1" wp14:anchorId="4DF3F5A4" wp14:editId="2323820D">
              <wp:simplePos x="0" y="0"/>
              <wp:positionH relativeFrom="column">
                <wp:posOffset>-193675</wp:posOffset>
              </wp:positionH>
              <wp:positionV relativeFrom="paragraph">
                <wp:posOffset>342900</wp:posOffset>
              </wp:positionV>
              <wp:extent cx="6362065" cy="0"/>
              <wp:effectExtent l="0" t="0" r="13335" b="12700"/>
              <wp:wrapThrough wrapText="bothSides">
                <wp:wrapPolygon edited="0">
                  <wp:start x="0" y="-1"/>
                  <wp:lineTo x="0" y="-1"/>
                  <wp:lineTo x="21602" y="-1"/>
                  <wp:lineTo x="21602" y="-1"/>
                  <wp:lineTo x="0" y="-1"/>
                </wp:wrapPolygon>
              </wp:wrapThrough>
              <wp:docPr id="3" name="Gerade Verbindung 3"/>
              <wp:cNvGraphicFramePr/>
              <a:graphic xmlns:a="http://schemas.openxmlformats.org/drawingml/2006/main">
                <a:graphicData uri="http://schemas.microsoft.com/office/word/2010/wordprocessingShape">
                  <wps:wsp>
                    <wps:cNvCnPr/>
                    <wps:spPr>
                      <a:xfrm>
                        <a:off x="0" y="0"/>
                        <a:ext cx="6362065" cy="0"/>
                      </a:xfrm>
                      <a:prstGeom prst="line">
                        <a:avLst/>
                      </a:prstGeom>
                      <a:ln w="952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51FF4E" id="Gerade Verbindung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27pt" to="485.7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" strokecolor="black [3213]">
              <w10:wrap type="through"/>
            </v:line>
          </w:pict>
        </mc:Fallback>
      </mc:AlternateContent>
    </w:r>
  </w:p>
  <w:p w14:paraId="0133463F" w14:textId="77777777" w:rsidR="003C1753" w:rsidRDefault="003C1753">
    <w:pPr>
      <w:pStyle w:val="Kopfzeile"/>
    </w:pPr>
  </w:p>
  <w:p w14:paraId="271AA1CD" w14:textId="77777777" w:rsidR="001972F8" w:rsidRDefault="001972F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1B3C9B"/>
    <w:multiLevelType w:val="hybridMultilevel"/>
    <w:tmpl w:val="AAF042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BFC3814"/>
    <w:multiLevelType w:val="hybridMultilevel"/>
    <w:tmpl w:val="1AC080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8D41255"/>
    <w:multiLevelType w:val="hybridMultilevel"/>
    <w:tmpl w:val="2D54640C"/>
    <w:lvl w:ilvl="0" w:tplc="80E2F762">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C323C41"/>
    <w:multiLevelType w:val="hybridMultilevel"/>
    <w:tmpl w:val="A6D85E1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C430BB2"/>
    <w:multiLevelType w:val="hybridMultilevel"/>
    <w:tmpl w:val="AF6C2D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01075776">
    <w:abstractNumId w:val="3"/>
  </w:num>
  <w:num w:numId="2" w16cid:durableId="1784760529">
    <w:abstractNumId w:val="1"/>
  </w:num>
  <w:num w:numId="3" w16cid:durableId="757406303">
    <w:abstractNumId w:val="4"/>
  </w:num>
  <w:num w:numId="4" w16cid:durableId="1729910640">
    <w:abstractNumId w:val="0"/>
  </w:num>
  <w:num w:numId="5" w16cid:durableId="12715512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0D9"/>
    <w:rsid w:val="000050CC"/>
    <w:rsid w:val="000254A7"/>
    <w:rsid w:val="00030023"/>
    <w:rsid w:val="00041319"/>
    <w:rsid w:val="00047BAE"/>
    <w:rsid w:val="00050FF4"/>
    <w:rsid w:val="00075A8D"/>
    <w:rsid w:val="000849FF"/>
    <w:rsid w:val="00084B0C"/>
    <w:rsid w:val="00096D00"/>
    <w:rsid w:val="000B2D9B"/>
    <w:rsid w:val="000D79D1"/>
    <w:rsid w:val="000E3A3A"/>
    <w:rsid w:val="0011443A"/>
    <w:rsid w:val="00125E2D"/>
    <w:rsid w:val="001364B4"/>
    <w:rsid w:val="00137570"/>
    <w:rsid w:val="00146B00"/>
    <w:rsid w:val="001732A6"/>
    <w:rsid w:val="001860D9"/>
    <w:rsid w:val="001876B5"/>
    <w:rsid w:val="00191816"/>
    <w:rsid w:val="0019567E"/>
    <w:rsid w:val="00196E04"/>
    <w:rsid w:val="001972F8"/>
    <w:rsid w:val="001A1715"/>
    <w:rsid w:val="001A64CD"/>
    <w:rsid w:val="001C71B6"/>
    <w:rsid w:val="001D1952"/>
    <w:rsid w:val="00214AC7"/>
    <w:rsid w:val="00216D2C"/>
    <w:rsid w:val="00223557"/>
    <w:rsid w:val="00223592"/>
    <w:rsid w:val="002328EF"/>
    <w:rsid w:val="0025076E"/>
    <w:rsid w:val="00263888"/>
    <w:rsid w:val="00265D93"/>
    <w:rsid w:val="002814A2"/>
    <w:rsid w:val="00282971"/>
    <w:rsid w:val="0029438A"/>
    <w:rsid w:val="002A4C85"/>
    <w:rsid w:val="002A79E7"/>
    <w:rsid w:val="002D215A"/>
    <w:rsid w:val="002F284E"/>
    <w:rsid w:val="002F5B45"/>
    <w:rsid w:val="00310E6B"/>
    <w:rsid w:val="00323B0C"/>
    <w:rsid w:val="003C1753"/>
    <w:rsid w:val="003E32F3"/>
    <w:rsid w:val="004064E5"/>
    <w:rsid w:val="00424CAC"/>
    <w:rsid w:val="004368EF"/>
    <w:rsid w:val="0045132D"/>
    <w:rsid w:val="00461653"/>
    <w:rsid w:val="00464C6A"/>
    <w:rsid w:val="004668EB"/>
    <w:rsid w:val="00472441"/>
    <w:rsid w:val="004738CF"/>
    <w:rsid w:val="0047548A"/>
    <w:rsid w:val="00477264"/>
    <w:rsid w:val="004859EE"/>
    <w:rsid w:val="00487D97"/>
    <w:rsid w:val="00487FA3"/>
    <w:rsid w:val="004A1B05"/>
    <w:rsid w:val="004E4A5D"/>
    <w:rsid w:val="004F60C9"/>
    <w:rsid w:val="0052067E"/>
    <w:rsid w:val="00542251"/>
    <w:rsid w:val="0055013A"/>
    <w:rsid w:val="00551D94"/>
    <w:rsid w:val="00592F47"/>
    <w:rsid w:val="005C1E7A"/>
    <w:rsid w:val="005C595C"/>
    <w:rsid w:val="005C5F98"/>
    <w:rsid w:val="005D3391"/>
    <w:rsid w:val="005D3A02"/>
    <w:rsid w:val="006564E6"/>
    <w:rsid w:val="00695E2E"/>
    <w:rsid w:val="006B38FA"/>
    <w:rsid w:val="006B6991"/>
    <w:rsid w:val="006F237A"/>
    <w:rsid w:val="00707758"/>
    <w:rsid w:val="007077E4"/>
    <w:rsid w:val="00717B0A"/>
    <w:rsid w:val="00730C6E"/>
    <w:rsid w:val="00734120"/>
    <w:rsid w:val="00760A9E"/>
    <w:rsid w:val="00791222"/>
    <w:rsid w:val="007B4E6C"/>
    <w:rsid w:val="007C4AD8"/>
    <w:rsid w:val="007E4B4E"/>
    <w:rsid w:val="007E679B"/>
    <w:rsid w:val="007F1E02"/>
    <w:rsid w:val="00821FB7"/>
    <w:rsid w:val="00830015"/>
    <w:rsid w:val="00835282"/>
    <w:rsid w:val="0084553A"/>
    <w:rsid w:val="0085344B"/>
    <w:rsid w:val="00854539"/>
    <w:rsid w:val="008B63B0"/>
    <w:rsid w:val="008B7186"/>
    <w:rsid w:val="008F6907"/>
    <w:rsid w:val="00914471"/>
    <w:rsid w:val="009509F6"/>
    <w:rsid w:val="00966A06"/>
    <w:rsid w:val="00967AFF"/>
    <w:rsid w:val="009A7C86"/>
    <w:rsid w:val="009B0807"/>
    <w:rsid w:val="00A03510"/>
    <w:rsid w:val="00A05816"/>
    <w:rsid w:val="00A05EA9"/>
    <w:rsid w:val="00A93298"/>
    <w:rsid w:val="00A93956"/>
    <w:rsid w:val="00B0769B"/>
    <w:rsid w:val="00B216A7"/>
    <w:rsid w:val="00B51353"/>
    <w:rsid w:val="00B60316"/>
    <w:rsid w:val="00B749A3"/>
    <w:rsid w:val="00BA0613"/>
    <w:rsid w:val="00BB0448"/>
    <w:rsid w:val="00BD4B1A"/>
    <w:rsid w:val="00BF566F"/>
    <w:rsid w:val="00BF5A2E"/>
    <w:rsid w:val="00BF5FDE"/>
    <w:rsid w:val="00C060E4"/>
    <w:rsid w:val="00C14785"/>
    <w:rsid w:val="00C23D45"/>
    <w:rsid w:val="00C3670F"/>
    <w:rsid w:val="00C42DCB"/>
    <w:rsid w:val="00C45939"/>
    <w:rsid w:val="00C76324"/>
    <w:rsid w:val="00C82402"/>
    <w:rsid w:val="00C86DC3"/>
    <w:rsid w:val="00C95C37"/>
    <w:rsid w:val="00CA4EB0"/>
    <w:rsid w:val="00CA6386"/>
    <w:rsid w:val="00CB2327"/>
    <w:rsid w:val="00CC24B4"/>
    <w:rsid w:val="00CD1D20"/>
    <w:rsid w:val="00CF1DD9"/>
    <w:rsid w:val="00D05139"/>
    <w:rsid w:val="00D145F4"/>
    <w:rsid w:val="00D96BF5"/>
    <w:rsid w:val="00DB0F37"/>
    <w:rsid w:val="00DB1D84"/>
    <w:rsid w:val="00DC1A88"/>
    <w:rsid w:val="00DD0241"/>
    <w:rsid w:val="00DD3233"/>
    <w:rsid w:val="00DD4576"/>
    <w:rsid w:val="00DE7B10"/>
    <w:rsid w:val="00E0086D"/>
    <w:rsid w:val="00E02E08"/>
    <w:rsid w:val="00E07623"/>
    <w:rsid w:val="00E103D7"/>
    <w:rsid w:val="00E32370"/>
    <w:rsid w:val="00E40F8B"/>
    <w:rsid w:val="00E84FCC"/>
    <w:rsid w:val="00EB5D3C"/>
    <w:rsid w:val="00EE3BAA"/>
    <w:rsid w:val="00EF723C"/>
    <w:rsid w:val="00F20610"/>
    <w:rsid w:val="00F25481"/>
    <w:rsid w:val="00F27520"/>
    <w:rsid w:val="00FA6459"/>
    <w:rsid w:val="00FB7457"/>
    <w:rsid w:val="00FC3138"/>
    <w:rsid w:val="00FC790A"/>
    <w:rsid w:val="00FD2996"/>
    <w:rsid w:val="00FD5BED"/>
    <w:rsid w:val="00FE4BF0"/>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A109D3D"/>
  <w14:defaultImageDpi w14:val="300"/>
  <w15:docId w15:val="{E12D4076-6AE7-7946-9018-932FD3FF9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val="de-DE"/>
    </w:rPr>
  </w:style>
  <w:style w:type="paragraph" w:styleId="berschrift1">
    <w:name w:val="heading 1"/>
    <w:basedOn w:val="Standard"/>
    <w:next w:val="Standard"/>
    <w:link w:val="berschrift1Zchn"/>
    <w:uiPriority w:val="9"/>
    <w:qFormat/>
    <w:rsid w:val="005C5F9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semiHidden/>
    <w:unhideWhenUsed/>
    <w:qFormat/>
    <w:rsid w:val="002328E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semiHidden/>
    <w:unhideWhenUsed/>
    <w:qFormat/>
    <w:rsid w:val="002328EF"/>
    <w:pPr>
      <w:keepNext/>
      <w:keepLines/>
      <w:spacing w:before="40"/>
      <w:outlineLvl w:val="2"/>
    </w:pPr>
    <w:rPr>
      <w:rFonts w:asciiTheme="majorHAnsi" w:eastAsiaTheme="majorEastAsia" w:hAnsiTheme="majorHAnsi" w:cstheme="majorBidi"/>
      <w:color w:val="243F60" w:themeColor="accent1" w:themeShade="7F"/>
    </w:rPr>
  </w:style>
  <w:style w:type="paragraph" w:styleId="berschrift4">
    <w:name w:val="heading 4"/>
    <w:basedOn w:val="Standard"/>
    <w:next w:val="Standard"/>
    <w:link w:val="berschrift4Zchn"/>
    <w:uiPriority w:val="9"/>
    <w:semiHidden/>
    <w:unhideWhenUsed/>
    <w:qFormat/>
    <w:rsid w:val="002328E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053FE1"/>
    <w:pPr>
      <w:tabs>
        <w:tab w:val="center" w:pos="4536"/>
        <w:tab w:val="right" w:pos="9072"/>
      </w:tabs>
    </w:pPr>
  </w:style>
  <w:style w:type="paragraph" w:styleId="Fuzeile">
    <w:name w:val="footer"/>
    <w:basedOn w:val="Standard"/>
    <w:semiHidden/>
    <w:rsid w:val="00053FE1"/>
    <w:pPr>
      <w:tabs>
        <w:tab w:val="center" w:pos="4536"/>
        <w:tab w:val="right" w:pos="9072"/>
      </w:tabs>
    </w:pPr>
  </w:style>
  <w:style w:type="character" w:styleId="Seitenzahl">
    <w:name w:val="page number"/>
    <w:basedOn w:val="Absatz-Standardschriftart"/>
    <w:uiPriority w:val="99"/>
    <w:semiHidden/>
    <w:unhideWhenUsed/>
    <w:rsid w:val="003C1753"/>
  </w:style>
  <w:style w:type="paragraph" w:styleId="Listenabsatz">
    <w:name w:val="List Paragraph"/>
    <w:basedOn w:val="Standard"/>
    <w:uiPriority w:val="34"/>
    <w:qFormat/>
    <w:rsid w:val="003C1753"/>
    <w:pPr>
      <w:ind w:left="720"/>
      <w:contextualSpacing/>
    </w:pPr>
    <w:rPr>
      <w:rFonts w:asciiTheme="minorHAnsi" w:eastAsiaTheme="minorHAnsi" w:hAnsiTheme="minorHAnsi" w:cstheme="minorBidi"/>
      <w:lang w:val="de-AT" w:eastAsia="en-US"/>
    </w:rPr>
  </w:style>
  <w:style w:type="character" w:styleId="Hyperlink">
    <w:name w:val="Hyperlink"/>
    <w:basedOn w:val="Absatz-Standardschriftart"/>
    <w:uiPriority w:val="99"/>
    <w:unhideWhenUsed/>
    <w:rsid w:val="0047548A"/>
    <w:rPr>
      <w:color w:val="0000FF" w:themeColor="hyperlink"/>
      <w:u w:val="single"/>
    </w:rPr>
  </w:style>
  <w:style w:type="character" w:styleId="NichtaufgelsteErwhnung">
    <w:name w:val="Unresolved Mention"/>
    <w:basedOn w:val="Absatz-Standardschriftart"/>
    <w:uiPriority w:val="99"/>
    <w:semiHidden/>
    <w:unhideWhenUsed/>
    <w:rsid w:val="0047548A"/>
    <w:rPr>
      <w:color w:val="605E5C"/>
      <w:shd w:val="clear" w:color="auto" w:fill="E1DFDD"/>
    </w:rPr>
  </w:style>
  <w:style w:type="table" w:styleId="Tabellenraster">
    <w:name w:val="Table Grid"/>
    <w:basedOn w:val="NormaleTabelle"/>
    <w:uiPriority w:val="59"/>
    <w:rsid w:val="008F69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5C5F98"/>
    <w:rPr>
      <w:rFonts w:asciiTheme="majorHAnsi" w:eastAsiaTheme="majorEastAsia" w:hAnsiTheme="majorHAnsi" w:cstheme="majorBidi"/>
      <w:color w:val="365F91" w:themeColor="accent1" w:themeShade="BF"/>
      <w:sz w:val="32"/>
      <w:szCs w:val="32"/>
      <w:lang w:val="de-DE"/>
    </w:rPr>
  </w:style>
  <w:style w:type="paragraph" w:styleId="Inhaltsverzeichnisberschrift">
    <w:name w:val="TOC Heading"/>
    <w:basedOn w:val="berschrift1"/>
    <w:next w:val="Standard"/>
    <w:uiPriority w:val="39"/>
    <w:unhideWhenUsed/>
    <w:qFormat/>
    <w:rsid w:val="005C5F98"/>
    <w:pPr>
      <w:spacing w:before="480" w:line="276" w:lineRule="auto"/>
      <w:outlineLvl w:val="9"/>
    </w:pPr>
    <w:rPr>
      <w:b/>
      <w:bCs/>
      <w:sz w:val="28"/>
      <w:szCs w:val="28"/>
      <w:lang w:val="de-AT"/>
    </w:rPr>
  </w:style>
  <w:style w:type="paragraph" w:styleId="Verzeichnis1">
    <w:name w:val="toc 1"/>
    <w:basedOn w:val="Standard"/>
    <w:next w:val="Standard"/>
    <w:autoRedefine/>
    <w:uiPriority w:val="39"/>
    <w:unhideWhenUsed/>
    <w:rsid w:val="005C5F98"/>
    <w:pPr>
      <w:spacing w:before="240" w:after="120"/>
    </w:pPr>
    <w:rPr>
      <w:rFonts w:asciiTheme="minorHAnsi" w:hAnsiTheme="minorHAnsi"/>
      <w:b/>
      <w:bCs/>
      <w:sz w:val="20"/>
      <w:szCs w:val="20"/>
    </w:rPr>
  </w:style>
  <w:style w:type="paragraph" w:styleId="Verzeichnis2">
    <w:name w:val="toc 2"/>
    <w:basedOn w:val="Standard"/>
    <w:next w:val="Standard"/>
    <w:autoRedefine/>
    <w:uiPriority w:val="39"/>
    <w:unhideWhenUsed/>
    <w:rsid w:val="005C5F98"/>
    <w:pPr>
      <w:spacing w:before="120"/>
      <w:ind w:left="240"/>
    </w:pPr>
    <w:rPr>
      <w:rFonts w:asciiTheme="minorHAnsi" w:hAnsiTheme="minorHAnsi"/>
      <w:i/>
      <w:iCs/>
      <w:sz w:val="20"/>
      <w:szCs w:val="20"/>
    </w:rPr>
  </w:style>
  <w:style w:type="paragraph" w:styleId="Verzeichnis3">
    <w:name w:val="toc 3"/>
    <w:basedOn w:val="Standard"/>
    <w:next w:val="Standard"/>
    <w:autoRedefine/>
    <w:uiPriority w:val="39"/>
    <w:unhideWhenUsed/>
    <w:rsid w:val="005C5F98"/>
    <w:pPr>
      <w:ind w:left="480"/>
    </w:pPr>
    <w:rPr>
      <w:rFonts w:asciiTheme="minorHAnsi" w:hAnsiTheme="minorHAnsi"/>
      <w:sz w:val="20"/>
      <w:szCs w:val="20"/>
    </w:rPr>
  </w:style>
  <w:style w:type="paragraph" w:styleId="Verzeichnis4">
    <w:name w:val="toc 4"/>
    <w:basedOn w:val="Standard"/>
    <w:next w:val="Standard"/>
    <w:autoRedefine/>
    <w:uiPriority w:val="39"/>
    <w:unhideWhenUsed/>
    <w:rsid w:val="005C5F98"/>
    <w:pPr>
      <w:ind w:left="720"/>
    </w:pPr>
    <w:rPr>
      <w:rFonts w:asciiTheme="minorHAnsi" w:hAnsiTheme="minorHAnsi"/>
      <w:sz w:val="20"/>
      <w:szCs w:val="20"/>
    </w:rPr>
  </w:style>
  <w:style w:type="paragraph" w:styleId="Verzeichnis5">
    <w:name w:val="toc 5"/>
    <w:basedOn w:val="Standard"/>
    <w:next w:val="Standard"/>
    <w:autoRedefine/>
    <w:uiPriority w:val="39"/>
    <w:unhideWhenUsed/>
    <w:rsid w:val="005C5F98"/>
    <w:pPr>
      <w:ind w:left="960"/>
    </w:pPr>
    <w:rPr>
      <w:rFonts w:asciiTheme="minorHAnsi" w:hAnsiTheme="minorHAnsi"/>
      <w:sz w:val="20"/>
      <w:szCs w:val="20"/>
    </w:rPr>
  </w:style>
  <w:style w:type="paragraph" w:styleId="Verzeichnis6">
    <w:name w:val="toc 6"/>
    <w:basedOn w:val="Standard"/>
    <w:next w:val="Standard"/>
    <w:autoRedefine/>
    <w:uiPriority w:val="39"/>
    <w:unhideWhenUsed/>
    <w:rsid w:val="005C5F98"/>
    <w:pPr>
      <w:ind w:left="1200"/>
    </w:pPr>
    <w:rPr>
      <w:rFonts w:asciiTheme="minorHAnsi" w:hAnsiTheme="minorHAnsi"/>
      <w:sz w:val="20"/>
      <w:szCs w:val="20"/>
    </w:rPr>
  </w:style>
  <w:style w:type="paragraph" w:styleId="Verzeichnis7">
    <w:name w:val="toc 7"/>
    <w:basedOn w:val="Standard"/>
    <w:next w:val="Standard"/>
    <w:autoRedefine/>
    <w:uiPriority w:val="39"/>
    <w:unhideWhenUsed/>
    <w:rsid w:val="005C5F98"/>
    <w:pPr>
      <w:ind w:left="1440"/>
    </w:pPr>
    <w:rPr>
      <w:rFonts w:asciiTheme="minorHAnsi" w:hAnsiTheme="minorHAnsi"/>
      <w:sz w:val="20"/>
      <w:szCs w:val="20"/>
    </w:rPr>
  </w:style>
  <w:style w:type="paragraph" w:styleId="Verzeichnis8">
    <w:name w:val="toc 8"/>
    <w:basedOn w:val="Standard"/>
    <w:next w:val="Standard"/>
    <w:autoRedefine/>
    <w:uiPriority w:val="39"/>
    <w:unhideWhenUsed/>
    <w:rsid w:val="005C5F98"/>
    <w:pPr>
      <w:ind w:left="1680"/>
    </w:pPr>
    <w:rPr>
      <w:rFonts w:asciiTheme="minorHAnsi" w:hAnsiTheme="minorHAnsi"/>
      <w:sz w:val="20"/>
      <w:szCs w:val="20"/>
    </w:rPr>
  </w:style>
  <w:style w:type="paragraph" w:styleId="Verzeichnis9">
    <w:name w:val="toc 9"/>
    <w:basedOn w:val="Standard"/>
    <w:next w:val="Standard"/>
    <w:autoRedefine/>
    <w:uiPriority w:val="39"/>
    <w:unhideWhenUsed/>
    <w:rsid w:val="005C5F98"/>
    <w:pPr>
      <w:ind w:left="1920"/>
    </w:pPr>
    <w:rPr>
      <w:rFonts w:asciiTheme="minorHAnsi" w:hAnsiTheme="minorHAnsi"/>
      <w:sz w:val="20"/>
      <w:szCs w:val="20"/>
    </w:rPr>
  </w:style>
  <w:style w:type="character" w:customStyle="1" w:styleId="berschrift2Zchn">
    <w:name w:val="Überschrift 2 Zchn"/>
    <w:basedOn w:val="Absatz-Standardschriftart"/>
    <w:link w:val="berschrift2"/>
    <w:uiPriority w:val="9"/>
    <w:semiHidden/>
    <w:rsid w:val="002328EF"/>
    <w:rPr>
      <w:rFonts w:asciiTheme="majorHAnsi" w:eastAsiaTheme="majorEastAsia" w:hAnsiTheme="majorHAnsi" w:cstheme="majorBidi"/>
      <w:color w:val="365F91" w:themeColor="accent1" w:themeShade="BF"/>
      <w:sz w:val="26"/>
      <w:szCs w:val="26"/>
      <w:lang w:val="de-DE"/>
    </w:rPr>
  </w:style>
  <w:style w:type="character" w:customStyle="1" w:styleId="berschrift3Zchn">
    <w:name w:val="Überschrift 3 Zchn"/>
    <w:basedOn w:val="Absatz-Standardschriftart"/>
    <w:link w:val="berschrift3"/>
    <w:uiPriority w:val="9"/>
    <w:semiHidden/>
    <w:rsid w:val="002328EF"/>
    <w:rPr>
      <w:rFonts w:asciiTheme="majorHAnsi" w:eastAsiaTheme="majorEastAsia" w:hAnsiTheme="majorHAnsi" w:cstheme="majorBidi"/>
      <w:color w:val="243F60" w:themeColor="accent1" w:themeShade="7F"/>
      <w:sz w:val="24"/>
      <w:szCs w:val="24"/>
      <w:lang w:val="de-DE"/>
    </w:rPr>
  </w:style>
  <w:style w:type="character" w:customStyle="1" w:styleId="berschrift4Zchn">
    <w:name w:val="Überschrift 4 Zchn"/>
    <w:basedOn w:val="Absatz-Standardschriftart"/>
    <w:link w:val="berschrift4"/>
    <w:uiPriority w:val="9"/>
    <w:semiHidden/>
    <w:rsid w:val="002328EF"/>
    <w:rPr>
      <w:rFonts w:asciiTheme="majorHAnsi" w:eastAsiaTheme="majorEastAsia" w:hAnsiTheme="majorHAnsi" w:cstheme="majorBidi"/>
      <w:i/>
      <w:iCs/>
      <w:color w:val="365F91" w:themeColor="accent1" w:themeShade="BF"/>
      <w:sz w:val="24"/>
      <w:szCs w:val="24"/>
      <w:lang w:val="de-DE"/>
    </w:rPr>
  </w:style>
  <w:style w:type="paragraph" w:styleId="StandardWeb">
    <w:name w:val="Normal (Web)"/>
    <w:basedOn w:val="Standard"/>
    <w:uiPriority w:val="99"/>
    <w:unhideWhenUsed/>
    <w:rsid w:val="0029438A"/>
    <w:pPr>
      <w:spacing w:before="100" w:beforeAutospacing="1" w:after="142" w:line="276" w:lineRule="auto"/>
    </w:pPr>
    <w:rPr>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1573">
      <w:bodyDiv w:val="1"/>
      <w:marLeft w:val="0"/>
      <w:marRight w:val="0"/>
      <w:marTop w:val="0"/>
      <w:marBottom w:val="0"/>
      <w:divBdr>
        <w:top w:val="none" w:sz="0" w:space="0" w:color="auto"/>
        <w:left w:val="none" w:sz="0" w:space="0" w:color="auto"/>
        <w:bottom w:val="none" w:sz="0" w:space="0" w:color="auto"/>
        <w:right w:val="none" w:sz="0" w:space="0" w:color="auto"/>
      </w:divBdr>
      <w:divsChild>
        <w:div w:id="1980113517">
          <w:marLeft w:val="0"/>
          <w:marRight w:val="0"/>
          <w:marTop w:val="0"/>
          <w:marBottom w:val="0"/>
          <w:divBdr>
            <w:top w:val="none" w:sz="0" w:space="0" w:color="auto"/>
            <w:left w:val="none" w:sz="0" w:space="0" w:color="auto"/>
            <w:bottom w:val="none" w:sz="0" w:space="0" w:color="auto"/>
            <w:right w:val="none" w:sz="0" w:space="0" w:color="auto"/>
          </w:divBdr>
        </w:div>
        <w:div w:id="1064765884">
          <w:marLeft w:val="0"/>
          <w:marRight w:val="0"/>
          <w:marTop w:val="0"/>
          <w:marBottom w:val="0"/>
          <w:divBdr>
            <w:top w:val="none" w:sz="0" w:space="0" w:color="auto"/>
            <w:left w:val="none" w:sz="0" w:space="0" w:color="auto"/>
            <w:bottom w:val="none" w:sz="0" w:space="0" w:color="auto"/>
            <w:right w:val="none" w:sz="0" w:space="0" w:color="auto"/>
          </w:divBdr>
        </w:div>
      </w:divsChild>
    </w:div>
    <w:div w:id="131870998">
      <w:bodyDiv w:val="1"/>
      <w:marLeft w:val="0"/>
      <w:marRight w:val="0"/>
      <w:marTop w:val="0"/>
      <w:marBottom w:val="0"/>
      <w:divBdr>
        <w:top w:val="none" w:sz="0" w:space="0" w:color="auto"/>
        <w:left w:val="none" w:sz="0" w:space="0" w:color="auto"/>
        <w:bottom w:val="none" w:sz="0" w:space="0" w:color="auto"/>
        <w:right w:val="none" w:sz="0" w:space="0" w:color="auto"/>
      </w:divBdr>
      <w:divsChild>
        <w:div w:id="5836124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1225473">
              <w:marLeft w:val="0"/>
              <w:marRight w:val="0"/>
              <w:marTop w:val="0"/>
              <w:marBottom w:val="0"/>
              <w:divBdr>
                <w:top w:val="none" w:sz="0" w:space="0" w:color="auto"/>
                <w:left w:val="none" w:sz="0" w:space="0" w:color="auto"/>
                <w:bottom w:val="none" w:sz="0" w:space="0" w:color="auto"/>
                <w:right w:val="none" w:sz="0" w:space="0" w:color="auto"/>
              </w:divBdr>
              <w:divsChild>
                <w:div w:id="1480226363">
                  <w:marLeft w:val="0"/>
                  <w:marRight w:val="0"/>
                  <w:marTop w:val="0"/>
                  <w:marBottom w:val="0"/>
                  <w:divBdr>
                    <w:top w:val="none" w:sz="0" w:space="0" w:color="auto"/>
                    <w:left w:val="none" w:sz="0" w:space="0" w:color="auto"/>
                    <w:bottom w:val="none" w:sz="0" w:space="0" w:color="auto"/>
                    <w:right w:val="none" w:sz="0" w:space="0" w:color="auto"/>
                  </w:divBdr>
                  <w:divsChild>
                    <w:div w:id="1522671500">
                      <w:marLeft w:val="0"/>
                      <w:marRight w:val="0"/>
                      <w:marTop w:val="0"/>
                      <w:marBottom w:val="0"/>
                      <w:divBdr>
                        <w:top w:val="none" w:sz="0" w:space="0" w:color="auto"/>
                        <w:left w:val="none" w:sz="0" w:space="0" w:color="auto"/>
                        <w:bottom w:val="none" w:sz="0" w:space="0" w:color="auto"/>
                        <w:right w:val="none" w:sz="0" w:space="0" w:color="auto"/>
                      </w:divBdr>
                      <w:divsChild>
                        <w:div w:id="1818525190">
                          <w:marLeft w:val="0"/>
                          <w:marRight w:val="0"/>
                          <w:marTop w:val="0"/>
                          <w:marBottom w:val="0"/>
                          <w:divBdr>
                            <w:top w:val="none" w:sz="0" w:space="0" w:color="auto"/>
                            <w:left w:val="none" w:sz="0" w:space="0" w:color="auto"/>
                            <w:bottom w:val="none" w:sz="0" w:space="0" w:color="auto"/>
                            <w:right w:val="none" w:sz="0" w:space="0" w:color="auto"/>
                          </w:divBdr>
                          <w:divsChild>
                            <w:div w:id="1477529662">
                              <w:marLeft w:val="0"/>
                              <w:marRight w:val="0"/>
                              <w:marTop w:val="0"/>
                              <w:marBottom w:val="0"/>
                              <w:divBdr>
                                <w:top w:val="none" w:sz="0" w:space="0" w:color="auto"/>
                                <w:left w:val="none" w:sz="0" w:space="0" w:color="auto"/>
                                <w:bottom w:val="none" w:sz="0" w:space="0" w:color="auto"/>
                                <w:right w:val="none" w:sz="0" w:space="0" w:color="auto"/>
                              </w:divBdr>
                              <w:divsChild>
                                <w:div w:id="1247820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6854656">
                                      <w:marLeft w:val="0"/>
                                      <w:marRight w:val="0"/>
                                      <w:marTop w:val="0"/>
                                      <w:marBottom w:val="0"/>
                                      <w:divBdr>
                                        <w:top w:val="none" w:sz="0" w:space="0" w:color="auto"/>
                                        <w:left w:val="none" w:sz="0" w:space="0" w:color="auto"/>
                                        <w:bottom w:val="none" w:sz="0" w:space="0" w:color="auto"/>
                                        <w:right w:val="none" w:sz="0" w:space="0" w:color="auto"/>
                                      </w:divBdr>
                                      <w:divsChild>
                                        <w:div w:id="1679766377">
                                          <w:marLeft w:val="0"/>
                                          <w:marRight w:val="0"/>
                                          <w:marTop w:val="0"/>
                                          <w:marBottom w:val="0"/>
                                          <w:divBdr>
                                            <w:top w:val="none" w:sz="0" w:space="0" w:color="auto"/>
                                            <w:left w:val="none" w:sz="0" w:space="0" w:color="auto"/>
                                            <w:bottom w:val="none" w:sz="0" w:space="0" w:color="auto"/>
                                            <w:right w:val="none" w:sz="0" w:space="0" w:color="auto"/>
                                          </w:divBdr>
                                          <w:divsChild>
                                            <w:div w:id="1435320857">
                                              <w:marLeft w:val="0"/>
                                              <w:marRight w:val="0"/>
                                              <w:marTop w:val="0"/>
                                              <w:marBottom w:val="0"/>
                                              <w:divBdr>
                                                <w:top w:val="none" w:sz="0" w:space="0" w:color="auto"/>
                                                <w:left w:val="none" w:sz="0" w:space="0" w:color="auto"/>
                                                <w:bottom w:val="none" w:sz="0" w:space="0" w:color="auto"/>
                                                <w:right w:val="none" w:sz="0" w:space="0" w:color="auto"/>
                                              </w:divBdr>
                                              <w:divsChild>
                                                <w:div w:id="14551765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6980786">
                                                      <w:marLeft w:val="0"/>
                                                      <w:marRight w:val="0"/>
                                                      <w:marTop w:val="0"/>
                                                      <w:marBottom w:val="0"/>
                                                      <w:divBdr>
                                                        <w:top w:val="none" w:sz="0" w:space="0" w:color="auto"/>
                                                        <w:left w:val="none" w:sz="0" w:space="0" w:color="auto"/>
                                                        <w:bottom w:val="none" w:sz="0" w:space="0" w:color="auto"/>
                                                        <w:right w:val="none" w:sz="0" w:space="0" w:color="auto"/>
                                                      </w:divBdr>
                                                      <w:divsChild>
                                                        <w:div w:id="697051385">
                                                          <w:marLeft w:val="0"/>
                                                          <w:marRight w:val="0"/>
                                                          <w:marTop w:val="0"/>
                                                          <w:marBottom w:val="0"/>
                                                          <w:divBdr>
                                                            <w:top w:val="none" w:sz="0" w:space="0" w:color="auto"/>
                                                            <w:left w:val="none" w:sz="0" w:space="0" w:color="auto"/>
                                                            <w:bottom w:val="none" w:sz="0" w:space="0" w:color="auto"/>
                                                            <w:right w:val="none" w:sz="0" w:space="0" w:color="auto"/>
                                                          </w:divBdr>
                                                          <w:divsChild>
                                                            <w:div w:id="97355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18716484">
      <w:bodyDiv w:val="1"/>
      <w:marLeft w:val="0"/>
      <w:marRight w:val="0"/>
      <w:marTop w:val="0"/>
      <w:marBottom w:val="0"/>
      <w:divBdr>
        <w:top w:val="none" w:sz="0" w:space="0" w:color="auto"/>
        <w:left w:val="none" w:sz="0" w:space="0" w:color="auto"/>
        <w:bottom w:val="none" w:sz="0" w:space="0" w:color="auto"/>
        <w:right w:val="none" w:sz="0" w:space="0" w:color="auto"/>
      </w:divBdr>
    </w:div>
    <w:div w:id="743724680">
      <w:bodyDiv w:val="1"/>
      <w:marLeft w:val="0"/>
      <w:marRight w:val="0"/>
      <w:marTop w:val="0"/>
      <w:marBottom w:val="0"/>
      <w:divBdr>
        <w:top w:val="none" w:sz="0" w:space="0" w:color="auto"/>
        <w:left w:val="none" w:sz="0" w:space="0" w:color="auto"/>
        <w:bottom w:val="none" w:sz="0" w:space="0" w:color="auto"/>
        <w:right w:val="none" w:sz="0" w:space="0" w:color="auto"/>
      </w:divBdr>
      <w:divsChild>
        <w:div w:id="908883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3549252">
              <w:marLeft w:val="0"/>
              <w:marRight w:val="0"/>
              <w:marTop w:val="0"/>
              <w:marBottom w:val="0"/>
              <w:divBdr>
                <w:top w:val="none" w:sz="0" w:space="0" w:color="auto"/>
                <w:left w:val="none" w:sz="0" w:space="0" w:color="auto"/>
                <w:bottom w:val="none" w:sz="0" w:space="0" w:color="auto"/>
                <w:right w:val="none" w:sz="0" w:space="0" w:color="auto"/>
              </w:divBdr>
              <w:divsChild>
                <w:div w:id="1829323992">
                  <w:marLeft w:val="0"/>
                  <w:marRight w:val="0"/>
                  <w:marTop w:val="0"/>
                  <w:marBottom w:val="0"/>
                  <w:divBdr>
                    <w:top w:val="none" w:sz="0" w:space="0" w:color="auto"/>
                    <w:left w:val="none" w:sz="0" w:space="0" w:color="auto"/>
                    <w:bottom w:val="none" w:sz="0" w:space="0" w:color="auto"/>
                    <w:right w:val="none" w:sz="0" w:space="0" w:color="auto"/>
                  </w:divBdr>
                  <w:divsChild>
                    <w:div w:id="1945188405">
                      <w:marLeft w:val="0"/>
                      <w:marRight w:val="0"/>
                      <w:marTop w:val="0"/>
                      <w:marBottom w:val="0"/>
                      <w:divBdr>
                        <w:top w:val="none" w:sz="0" w:space="0" w:color="auto"/>
                        <w:left w:val="none" w:sz="0" w:space="0" w:color="auto"/>
                        <w:bottom w:val="none" w:sz="0" w:space="0" w:color="auto"/>
                        <w:right w:val="none" w:sz="0" w:space="0" w:color="auto"/>
                      </w:divBdr>
                      <w:divsChild>
                        <w:div w:id="2029017607">
                          <w:marLeft w:val="0"/>
                          <w:marRight w:val="0"/>
                          <w:marTop w:val="0"/>
                          <w:marBottom w:val="0"/>
                          <w:divBdr>
                            <w:top w:val="none" w:sz="0" w:space="0" w:color="auto"/>
                            <w:left w:val="none" w:sz="0" w:space="0" w:color="auto"/>
                            <w:bottom w:val="none" w:sz="0" w:space="0" w:color="auto"/>
                            <w:right w:val="none" w:sz="0" w:space="0" w:color="auto"/>
                          </w:divBdr>
                          <w:divsChild>
                            <w:div w:id="6103993">
                              <w:marLeft w:val="0"/>
                              <w:marRight w:val="0"/>
                              <w:marTop w:val="0"/>
                              <w:marBottom w:val="0"/>
                              <w:divBdr>
                                <w:top w:val="none" w:sz="0" w:space="0" w:color="auto"/>
                                <w:left w:val="none" w:sz="0" w:space="0" w:color="auto"/>
                                <w:bottom w:val="none" w:sz="0" w:space="0" w:color="auto"/>
                                <w:right w:val="none" w:sz="0" w:space="0" w:color="auto"/>
                              </w:divBdr>
                              <w:divsChild>
                                <w:div w:id="20999855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721487">
                                      <w:marLeft w:val="0"/>
                                      <w:marRight w:val="0"/>
                                      <w:marTop w:val="0"/>
                                      <w:marBottom w:val="0"/>
                                      <w:divBdr>
                                        <w:top w:val="none" w:sz="0" w:space="0" w:color="auto"/>
                                        <w:left w:val="none" w:sz="0" w:space="0" w:color="auto"/>
                                        <w:bottom w:val="none" w:sz="0" w:space="0" w:color="auto"/>
                                        <w:right w:val="none" w:sz="0" w:space="0" w:color="auto"/>
                                      </w:divBdr>
                                      <w:divsChild>
                                        <w:div w:id="314918551">
                                          <w:marLeft w:val="0"/>
                                          <w:marRight w:val="0"/>
                                          <w:marTop w:val="0"/>
                                          <w:marBottom w:val="0"/>
                                          <w:divBdr>
                                            <w:top w:val="none" w:sz="0" w:space="0" w:color="auto"/>
                                            <w:left w:val="none" w:sz="0" w:space="0" w:color="auto"/>
                                            <w:bottom w:val="none" w:sz="0" w:space="0" w:color="auto"/>
                                            <w:right w:val="none" w:sz="0" w:space="0" w:color="auto"/>
                                          </w:divBdr>
                                          <w:divsChild>
                                            <w:div w:id="1757822263">
                                              <w:marLeft w:val="0"/>
                                              <w:marRight w:val="0"/>
                                              <w:marTop w:val="0"/>
                                              <w:marBottom w:val="0"/>
                                              <w:divBdr>
                                                <w:top w:val="none" w:sz="0" w:space="0" w:color="auto"/>
                                                <w:left w:val="none" w:sz="0" w:space="0" w:color="auto"/>
                                                <w:bottom w:val="none" w:sz="0" w:space="0" w:color="auto"/>
                                                <w:right w:val="none" w:sz="0" w:space="0" w:color="auto"/>
                                              </w:divBdr>
                                              <w:divsChild>
                                                <w:div w:id="1547524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0023991">
                                                      <w:marLeft w:val="0"/>
                                                      <w:marRight w:val="0"/>
                                                      <w:marTop w:val="0"/>
                                                      <w:marBottom w:val="0"/>
                                                      <w:divBdr>
                                                        <w:top w:val="none" w:sz="0" w:space="0" w:color="auto"/>
                                                        <w:left w:val="none" w:sz="0" w:space="0" w:color="auto"/>
                                                        <w:bottom w:val="none" w:sz="0" w:space="0" w:color="auto"/>
                                                        <w:right w:val="none" w:sz="0" w:space="0" w:color="auto"/>
                                                      </w:divBdr>
                                                      <w:divsChild>
                                                        <w:div w:id="1743408045">
                                                          <w:marLeft w:val="0"/>
                                                          <w:marRight w:val="0"/>
                                                          <w:marTop w:val="0"/>
                                                          <w:marBottom w:val="0"/>
                                                          <w:divBdr>
                                                            <w:top w:val="none" w:sz="0" w:space="0" w:color="auto"/>
                                                            <w:left w:val="none" w:sz="0" w:space="0" w:color="auto"/>
                                                            <w:bottom w:val="none" w:sz="0" w:space="0" w:color="auto"/>
                                                            <w:right w:val="none" w:sz="0" w:space="0" w:color="auto"/>
                                                          </w:divBdr>
                                                          <w:divsChild>
                                                            <w:div w:id="5199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1148184">
      <w:bodyDiv w:val="1"/>
      <w:marLeft w:val="0"/>
      <w:marRight w:val="0"/>
      <w:marTop w:val="0"/>
      <w:marBottom w:val="0"/>
      <w:divBdr>
        <w:top w:val="none" w:sz="0" w:space="0" w:color="auto"/>
        <w:left w:val="none" w:sz="0" w:space="0" w:color="auto"/>
        <w:bottom w:val="none" w:sz="0" w:space="0" w:color="auto"/>
        <w:right w:val="none" w:sz="0" w:space="0" w:color="auto"/>
      </w:divBdr>
    </w:div>
    <w:div w:id="858542969">
      <w:bodyDiv w:val="1"/>
      <w:marLeft w:val="0"/>
      <w:marRight w:val="0"/>
      <w:marTop w:val="0"/>
      <w:marBottom w:val="0"/>
      <w:divBdr>
        <w:top w:val="none" w:sz="0" w:space="0" w:color="auto"/>
        <w:left w:val="none" w:sz="0" w:space="0" w:color="auto"/>
        <w:bottom w:val="none" w:sz="0" w:space="0" w:color="auto"/>
        <w:right w:val="none" w:sz="0" w:space="0" w:color="auto"/>
      </w:divBdr>
      <w:divsChild>
        <w:div w:id="1262834594">
          <w:marLeft w:val="0"/>
          <w:marRight w:val="0"/>
          <w:marTop w:val="0"/>
          <w:marBottom w:val="0"/>
          <w:divBdr>
            <w:top w:val="none" w:sz="0" w:space="0" w:color="auto"/>
            <w:left w:val="none" w:sz="0" w:space="0" w:color="auto"/>
            <w:bottom w:val="none" w:sz="0" w:space="0" w:color="auto"/>
            <w:right w:val="none" w:sz="0" w:space="0" w:color="auto"/>
          </w:divBdr>
        </w:div>
        <w:div w:id="470679807">
          <w:marLeft w:val="0"/>
          <w:marRight w:val="0"/>
          <w:marTop w:val="0"/>
          <w:marBottom w:val="0"/>
          <w:divBdr>
            <w:top w:val="none" w:sz="0" w:space="0" w:color="auto"/>
            <w:left w:val="none" w:sz="0" w:space="0" w:color="auto"/>
            <w:bottom w:val="none" w:sz="0" w:space="0" w:color="auto"/>
            <w:right w:val="none" w:sz="0" w:space="0" w:color="auto"/>
          </w:divBdr>
        </w:div>
      </w:divsChild>
    </w:div>
    <w:div w:id="1305695051">
      <w:bodyDiv w:val="1"/>
      <w:marLeft w:val="0"/>
      <w:marRight w:val="0"/>
      <w:marTop w:val="0"/>
      <w:marBottom w:val="0"/>
      <w:divBdr>
        <w:top w:val="none" w:sz="0" w:space="0" w:color="auto"/>
        <w:left w:val="none" w:sz="0" w:space="0" w:color="auto"/>
        <w:bottom w:val="none" w:sz="0" w:space="0" w:color="auto"/>
        <w:right w:val="none" w:sz="0" w:space="0" w:color="auto"/>
      </w:divBdr>
      <w:divsChild>
        <w:div w:id="1869752009">
          <w:marLeft w:val="0"/>
          <w:marRight w:val="0"/>
          <w:marTop w:val="0"/>
          <w:marBottom w:val="0"/>
          <w:divBdr>
            <w:top w:val="none" w:sz="0" w:space="0" w:color="auto"/>
            <w:left w:val="none" w:sz="0" w:space="0" w:color="auto"/>
            <w:bottom w:val="none" w:sz="0" w:space="0" w:color="auto"/>
            <w:right w:val="none" w:sz="0" w:space="0" w:color="auto"/>
          </w:divBdr>
        </w:div>
        <w:div w:id="2070569128">
          <w:marLeft w:val="0"/>
          <w:marRight w:val="0"/>
          <w:marTop w:val="0"/>
          <w:marBottom w:val="0"/>
          <w:divBdr>
            <w:top w:val="none" w:sz="0" w:space="0" w:color="auto"/>
            <w:left w:val="none" w:sz="0" w:space="0" w:color="auto"/>
            <w:bottom w:val="none" w:sz="0" w:space="0" w:color="auto"/>
            <w:right w:val="none" w:sz="0" w:space="0" w:color="auto"/>
          </w:divBdr>
        </w:div>
        <w:div w:id="668412483">
          <w:marLeft w:val="0"/>
          <w:marRight w:val="0"/>
          <w:marTop w:val="0"/>
          <w:marBottom w:val="0"/>
          <w:divBdr>
            <w:top w:val="none" w:sz="0" w:space="0" w:color="auto"/>
            <w:left w:val="none" w:sz="0" w:space="0" w:color="auto"/>
            <w:bottom w:val="none" w:sz="0" w:space="0" w:color="auto"/>
            <w:right w:val="none" w:sz="0" w:space="0" w:color="auto"/>
          </w:divBdr>
        </w:div>
        <w:div w:id="1503013292">
          <w:marLeft w:val="0"/>
          <w:marRight w:val="0"/>
          <w:marTop w:val="0"/>
          <w:marBottom w:val="0"/>
          <w:divBdr>
            <w:top w:val="none" w:sz="0" w:space="0" w:color="auto"/>
            <w:left w:val="none" w:sz="0" w:space="0" w:color="auto"/>
            <w:bottom w:val="none" w:sz="0" w:space="0" w:color="auto"/>
            <w:right w:val="none" w:sz="0" w:space="0" w:color="auto"/>
          </w:divBdr>
        </w:div>
      </w:divsChild>
    </w:div>
    <w:div w:id="1324119813">
      <w:bodyDiv w:val="1"/>
      <w:marLeft w:val="0"/>
      <w:marRight w:val="0"/>
      <w:marTop w:val="0"/>
      <w:marBottom w:val="0"/>
      <w:divBdr>
        <w:top w:val="none" w:sz="0" w:space="0" w:color="auto"/>
        <w:left w:val="none" w:sz="0" w:space="0" w:color="auto"/>
        <w:bottom w:val="none" w:sz="0" w:space="0" w:color="auto"/>
        <w:right w:val="none" w:sz="0" w:space="0" w:color="auto"/>
      </w:divBdr>
      <w:divsChild>
        <w:div w:id="78647190">
          <w:marLeft w:val="0"/>
          <w:marRight w:val="0"/>
          <w:marTop w:val="0"/>
          <w:marBottom w:val="0"/>
          <w:divBdr>
            <w:top w:val="none" w:sz="0" w:space="0" w:color="auto"/>
            <w:left w:val="none" w:sz="0" w:space="0" w:color="auto"/>
            <w:bottom w:val="none" w:sz="0" w:space="0" w:color="auto"/>
            <w:right w:val="none" w:sz="0" w:space="0" w:color="auto"/>
          </w:divBdr>
        </w:div>
        <w:div w:id="2123765061">
          <w:marLeft w:val="0"/>
          <w:marRight w:val="0"/>
          <w:marTop w:val="0"/>
          <w:marBottom w:val="0"/>
          <w:divBdr>
            <w:top w:val="none" w:sz="0" w:space="0" w:color="auto"/>
            <w:left w:val="none" w:sz="0" w:space="0" w:color="auto"/>
            <w:bottom w:val="none" w:sz="0" w:space="0" w:color="auto"/>
            <w:right w:val="none" w:sz="0" w:space="0" w:color="auto"/>
          </w:divBdr>
        </w:div>
        <w:div w:id="49035975">
          <w:marLeft w:val="0"/>
          <w:marRight w:val="0"/>
          <w:marTop w:val="0"/>
          <w:marBottom w:val="0"/>
          <w:divBdr>
            <w:top w:val="none" w:sz="0" w:space="0" w:color="auto"/>
            <w:left w:val="none" w:sz="0" w:space="0" w:color="auto"/>
            <w:bottom w:val="none" w:sz="0" w:space="0" w:color="auto"/>
            <w:right w:val="none" w:sz="0" w:space="0" w:color="auto"/>
          </w:divBdr>
        </w:div>
        <w:div w:id="1962572697">
          <w:marLeft w:val="0"/>
          <w:marRight w:val="0"/>
          <w:marTop w:val="0"/>
          <w:marBottom w:val="0"/>
          <w:divBdr>
            <w:top w:val="none" w:sz="0" w:space="0" w:color="auto"/>
            <w:left w:val="none" w:sz="0" w:space="0" w:color="auto"/>
            <w:bottom w:val="none" w:sz="0" w:space="0" w:color="auto"/>
            <w:right w:val="none" w:sz="0" w:space="0" w:color="auto"/>
          </w:divBdr>
        </w:div>
      </w:divsChild>
    </w:div>
    <w:div w:id="1477987622">
      <w:bodyDiv w:val="1"/>
      <w:marLeft w:val="0"/>
      <w:marRight w:val="0"/>
      <w:marTop w:val="0"/>
      <w:marBottom w:val="0"/>
      <w:divBdr>
        <w:top w:val="none" w:sz="0" w:space="0" w:color="auto"/>
        <w:left w:val="none" w:sz="0" w:space="0" w:color="auto"/>
        <w:bottom w:val="none" w:sz="0" w:space="0" w:color="auto"/>
        <w:right w:val="none" w:sz="0" w:space="0" w:color="auto"/>
      </w:divBdr>
    </w:div>
    <w:div w:id="2051875013">
      <w:bodyDiv w:val="1"/>
      <w:marLeft w:val="0"/>
      <w:marRight w:val="0"/>
      <w:marTop w:val="0"/>
      <w:marBottom w:val="0"/>
      <w:divBdr>
        <w:top w:val="none" w:sz="0" w:space="0" w:color="auto"/>
        <w:left w:val="none" w:sz="0" w:space="0" w:color="auto"/>
        <w:bottom w:val="none" w:sz="0" w:space="0" w:color="auto"/>
        <w:right w:val="none" w:sz="0" w:space="0" w:color="auto"/>
      </w:divBdr>
      <w:divsChild>
        <w:div w:id="11401959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8701988">
              <w:marLeft w:val="0"/>
              <w:marRight w:val="0"/>
              <w:marTop w:val="0"/>
              <w:marBottom w:val="0"/>
              <w:divBdr>
                <w:top w:val="none" w:sz="0" w:space="0" w:color="auto"/>
                <w:left w:val="none" w:sz="0" w:space="0" w:color="auto"/>
                <w:bottom w:val="none" w:sz="0" w:space="0" w:color="auto"/>
                <w:right w:val="none" w:sz="0" w:space="0" w:color="auto"/>
              </w:divBdr>
              <w:divsChild>
                <w:div w:id="1123378811">
                  <w:marLeft w:val="0"/>
                  <w:marRight w:val="0"/>
                  <w:marTop w:val="0"/>
                  <w:marBottom w:val="0"/>
                  <w:divBdr>
                    <w:top w:val="none" w:sz="0" w:space="0" w:color="auto"/>
                    <w:left w:val="none" w:sz="0" w:space="0" w:color="auto"/>
                    <w:bottom w:val="none" w:sz="0" w:space="0" w:color="auto"/>
                    <w:right w:val="none" w:sz="0" w:space="0" w:color="auto"/>
                  </w:divBdr>
                  <w:divsChild>
                    <w:div w:id="186872778">
                      <w:marLeft w:val="0"/>
                      <w:marRight w:val="0"/>
                      <w:marTop w:val="0"/>
                      <w:marBottom w:val="0"/>
                      <w:divBdr>
                        <w:top w:val="none" w:sz="0" w:space="0" w:color="auto"/>
                        <w:left w:val="none" w:sz="0" w:space="0" w:color="auto"/>
                        <w:bottom w:val="none" w:sz="0" w:space="0" w:color="auto"/>
                        <w:right w:val="none" w:sz="0" w:space="0" w:color="auto"/>
                      </w:divBdr>
                      <w:divsChild>
                        <w:div w:id="682706759">
                          <w:marLeft w:val="0"/>
                          <w:marRight w:val="0"/>
                          <w:marTop w:val="0"/>
                          <w:marBottom w:val="0"/>
                          <w:divBdr>
                            <w:top w:val="none" w:sz="0" w:space="0" w:color="auto"/>
                            <w:left w:val="none" w:sz="0" w:space="0" w:color="auto"/>
                            <w:bottom w:val="none" w:sz="0" w:space="0" w:color="auto"/>
                            <w:right w:val="none" w:sz="0" w:space="0" w:color="auto"/>
                          </w:divBdr>
                          <w:divsChild>
                            <w:div w:id="2064477423">
                              <w:marLeft w:val="0"/>
                              <w:marRight w:val="0"/>
                              <w:marTop w:val="0"/>
                              <w:marBottom w:val="0"/>
                              <w:divBdr>
                                <w:top w:val="none" w:sz="0" w:space="0" w:color="auto"/>
                                <w:left w:val="none" w:sz="0" w:space="0" w:color="auto"/>
                                <w:bottom w:val="none" w:sz="0" w:space="0" w:color="auto"/>
                                <w:right w:val="none" w:sz="0" w:space="0" w:color="auto"/>
                              </w:divBdr>
                              <w:divsChild>
                                <w:div w:id="14473902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0538574">
                                      <w:marLeft w:val="0"/>
                                      <w:marRight w:val="0"/>
                                      <w:marTop w:val="0"/>
                                      <w:marBottom w:val="0"/>
                                      <w:divBdr>
                                        <w:top w:val="none" w:sz="0" w:space="0" w:color="auto"/>
                                        <w:left w:val="none" w:sz="0" w:space="0" w:color="auto"/>
                                        <w:bottom w:val="none" w:sz="0" w:space="0" w:color="auto"/>
                                        <w:right w:val="none" w:sz="0" w:space="0" w:color="auto"/>
                                      </w:divBdr>
                                      <w:divsChild>
                                        <w:div w:id="184951694">
                                          <w:marLeft w:val="0"/>
                                          <w:marRight w:val="0"/>
                                          <w:marTop w:val="0"/>
                                          <w:marBottom w:val="0"/>
                                          <w:divBdr>
                                            <w:top w:val="none" w:sz="0" w:space="0" w:color="auto"/>
                                            <w:left w:val="none" w:sz="0" w:space="0" w:color="auto"/>
                                            <w:bottom w:val="none" w:sz="0" w:space="0" w:color="auto"/>
                                            <w:right w:val="none" w:sz="0" w:space="0" w:color="auto"/>
                                          </w:divBdr>
                                          <w:divsChild>
                                            <w:div w:id="1780178594">
                                              <w:marLeft w:val="0"/>
                                              <w:marRight w:val="0"/>
                                              <w:marTop w:val="0"/>
                                              <w:marBottom w:val="0"/>
                                              <w:divBdr>
                                                <w:top w:val="none" w:sz="0" w:space="0" w:color="auto"/>
                                                <w:left w:val="none" w:sz="0" w:space="0" w:color="auto"/>
                                                <w:bottom w:val="none" w:sz="0" w:space="0" w:color="auto"/>
                                                <w:right w:val="none" w:sz="0" w:space="0" w:color="auto"/>
                                              </w:divBdr>
                                              <w:divsChild>
                                                <w:div w:id="565454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602579">
                                                      <w:marLeft w:val="0"/>
                                                      <w:marRight w:val="0"/>
                                                      <w:marTop w:val="0"/>
                                                      <w:marBottom w:val="0"/>
                                                      <w:divBdr>
                                                        <w:top w:val="none" w:sz="0" w:space="0" w:color="auto"/>
                                                        <w:left w:val="none" w:sz="0" w:space="0" w:color="auto"/>
                                                        <w:bottom w:val="none" w:sz="0" w:space="0" w:color="auto"/>
                                                        <w:right w:val="none" w:sz="0" w:space="0" w:color="auto"/>
                                                      </w:divBdr>
                                                      <w:divsChild>
                                                        <w:div w:id="264386968">
                                                          <w:marLeft w:val="0"/>
                                                          <w:marRight w:val="0"/>
                                                          <w:marTop w:val="0"/>
                                                          <w:marBottom w:val="0"/>
                                                          <w:divBdr>
                                                            <w:top w:val="none" w:sz="0" w:space="0" w:color="auto"/>
                                                            <w:left w:val="none" w:sz="0" w:space="0" w:color="auto"/>
                                                            <w:bottom w:val="none" w:sz="0" w:space="0" w:color="auto"/>
                                                            <w:right w:val="none" w:sz="0" w:space="0" w:color="auto"/>
                                                          </w:divBdr>
                                                          <w:divsChild>
                                                            <w:div w:id="3499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613226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E73F2-B3D8-2541-856E-2EC887BC4CE1}">
  <ds:schemaRefs>
    <ds:schemaRef ds:uri="http://schemas.openxmlformats.org/officeDocument/2006/bibliography"/>
  </ds:schemaRefs>
</ds:datastoreItem>
</file>

<file path=docMetadata/LabelInfo.xml><?xml version="1.0" encoding="utf-8"?>
<clbl:labelList xmlns:clbl="http://schemas.microsoft.com/office/2020/mipLabelMetadata">
  <clbl:label id="{849e224f-868e-43f1-af65-53d4bce87920}" enabled="1" method="Standard" siteId="{73994ef1-7e27-447e-9989-2b1e5b14a17c}" contentBits="1"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Pages>
  <Words>661</Words>
  <Characters>4170</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eeee</vt:lpstr>
    </vt:vector>
  </TitlesOfParts>
  <Company>Raiffeisenzeitung</Company>
  <LinksUpToDate>false</LinksUpToDate>
  <CharactersWithSpaces>4822</CharactersWithSpaces>
  <SharedDoc>false</SharedDoc>
  <HLinks>
    <vt:vector size="6" baseType="variant">
      <vt:variant>
        <vt:i4>5111829</vt:i4>
      </vt:variant>
      <vt:variant>
        <vt:i4>-1</vt:i4>
      </vt:variant>
      <vt:variant>
        <vt:i4>1026</vt:i4>
      </vt:variant>
      <vt:variant>
        <vt:i4>1</vt:i4>
      </vt:variant>
      <vt:variant>
        <vt:lpwstr>KOPF NUR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eeee</dc:title>
  <dc:subject/>
  <dc:creator>J M</dc:creator>
  <cp:keywords/>
  <cp:lastModifiedBy>E U</cp:lastModifiedBy>
  <cp:revision>4</cp:revision>
  <cp:lastPrinted>2024-06-11T16:45:00Z</cp:lastPrinted>
  <dcterms:created xsi:type="dcterms:W3CDTF">2024-06-11T16:24:00Z</dcterms:created>
  <dcterms:modified xsi:type="dcterms:W3CDTF">2024-06-11T16:45:00Z</dcterms:modified>
</cp:coreProperties>
</file>